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42FF" w:rsidRDefault="00000000">
      <w:pPr>
        <w:rPr>
          <w:rFonts w:ascii="Calibri" w:hAnsi="Calibri" w:cs="Calibri"/>
          <w:b/>
          <w:bCs/>
          <w:color w:val="000000" w:themeColor="text1"/>
          <w:sz w:val="24"/>
          <w:szCs w:val="24"/>
        </w:rPr>
      </w:pPr>
      <w:r>
        <w:rPr>
          <w:rFonts w:ascii="Calibri" w:hAnsi="Calibri" w:cs="Calibri"/>
          <w:b/>
          <w:bCs/>
          <w:color w:val="000000" w:themeColor="text1"/>
          <w:sz w:val="24"/>
          <w:szCs w:val="24"/>
        </w:rPr>
        <w:t>Bromley by Bow (</w:t>
      </w:r>
      <w:proofErr w:type="spellStart"/>
      <w:r>
        <w:rPr>
          <w:rFonts w:ascii="Calibri" w:hAnsi="Calibri" w:cs="Calibri"/>
          <w:b/>
          <w:bCs/>
          <w:color w:val="000000" w:themeColor="text1"/>
          <w:sz w:val="24"/>
          <w:szCs w:val="24"/>
        </w:rPr>
        <w:t>BbB</w:t>
      </w:r>
      <w:proofErr w:type="spellEnd"/>
      <w:r>
        <w:rPr>
          <w:rFonts w:ascii="Calibri" w:hAnsi="Calibri" w:cs="Calibri"/>
          <w:b/>
          <w:bCs/>
          <w:color w:val="000000" w:themeColor="text1"/>
          <w:sz w:val="24"/>
          <w:szCs w:val="24"/>
        </w:rPr>
        <w:t xml:space="preserve">) Gasworks </w:t>
      </w:r>
      <w:proofErr w:type="gramStart"/>
      <w:r>
        <w:rPr>
          <w:rFonts w:ascii="Calibri" w:hAnsi="Calibri" w:cs="Calibri"/>
          <w:b/>
          <w:bCs/>
          <w:color w:val="000000" w:themeColor="text1"/>
          <w:sz w:val="24"/>
          <w:szCs w:val="24"/>
        </w:rPr>
        <w:t>Estate :</w:t>
      </w:r>
      <w:proofErr w:type="gramEnd"/>
      <w:r>
        <w:rPr>
          <w:rFonts w:ascii="Calibri" w:hAnsi="Calibri" w:cs="Calibri"/>
          <w:b/>
          <w:bCs/>
          <w:color w:val="000000" w:themeColor="text1"/>
          <w:sz w:val="24"/>
          <w:szCs w:val="24"/>
        </w:rPr>
        <w:t xml:space="preserve"> Newham Cyclists (NC) visit Wednesday, 5</w:t>
      </w:r>
      <w:r>
        <w:rPr>
          <w:rFonts w:ascii="Calibri" w:hAnsi="Calibri" w:cs="Calibri"/>
          <w:b/>
          <w:bCs/>
          <w:color w:val="000000" w:themeColor="text1"/>
          <w:sz w:val="24"/>
          <w:szCs w:val="24"/>
          <w:vertAlign w:val="superscript"/>
        </w:rPr>
        <w:t>th</w:t>
      </w:r>
      <w:r>
        <w:rPr>
          <w:rFonts w:ascii="Calibri" w:hAnsi="Calibri" w:cs="Calibri"/>
          <w:b/>
          <w:bCs/>
          <w:color w:val="000000" w:themeColor="text1"/>
          <w:sz w:val="24"/>
          <w:szCs w:val="24"/>
        </w:rPr>
        <w:t xml:space="preserve"> of October 2022</w:t>
      </w:r>
    </w:p>
    <w:p w:rsidR="008442FF" w:rsidRDefault="00000000">
      <w:pPr>
        <w:jc w:val="both"/>
        <w:rPr>
          <w:rFonts w:ascii="Calibri" w:hAnsi="Calibri" w:cs="Calibri"/>
          <w:color w:val="000000" w:themeColor="text1"/>
          <w:sz w:val="24"/>
          <w:szCs w:val="24"/>
        </w:rPr>
      </w:pPr>
      <w:hyperlink r:id="rId8" w:history="1">
        <w:r>
          <w:rPr>
            <w:rStyle w:val="Hyperlink"/>
            <w:rFonts w:ascii="Calibri" w:hAnsi="Calibri" w:cs="Calibri"/>
            <w:color w:val="000000" w:themeColor="text1"/>
            <w:sz w:val="24"/>
            <w:szCs w:val="24"/>
          </w:rPr>
          <w:t xml:space="preserve">The </w:t>
        </w:r>
        <w:proofErr w:type="spellStart"/>
        <w:r>
          <w:rPr>
            <w:rStyle w:val="Hyperlink"/>
            <w:rFonts w:ascii="Calibri" w:hAnsi="Calibri" w:cs="Calibri"/>
            <w:i/>
            <w:iCs/>
            <w:color w:val="000000" w:themeColor="text1"/>
            <w:sz w:val="24"/>
            <w:szCs w:val="24"/>
          </w:rPr>
          <w:t>BbB</w:t>
        </w:r>
        <w:proofErr w:type="spellEnd"/>
        <w:r>
          <w:rPr>
            <w:rStyle w:val="Hyperlink"/>
            <w:rFonts w:ascii="Calibri" w:hAnsi="Calibri" w:cs="Calibri"/>
            <w:i/>
            <w:iCs/>
            <w:color w:val="000000" w:themeColor="text1"/>
            <w:sz w:val="24"/>
            <w:szCs w:val="24"/>
          </w:rPr>
          <w:t xml:space="preserve"> Gasworks</w:t>
        </w:r>
        <w:r>
          <w:rPr>
            <w:rStyle w:val="Hyperlink"/>
            <w:rFonts w:ascii="Calibri" w:hAnsi="Calibri" w:cs="Calibri"/>
            <w:color w:val="000000" w:themeColor="text1"/>
            <w:sz w:val="24"/>
            <w:szCs w:val="24"/>
          </w:rPr>
          <w:t xml:space="preserve"> estate</w:t>
        </w:r>
      </w:hyperlink>
      <w:r>
        <w:rPr>
          <w:rFonts w:ascii="Calibri" w:hAnsi="Calibri" w:cs="Calibri"/>
          <w:color w:val="000000" w:themeColor="text1"/>
          <w:sz w:val="24"/>
          <w:szCs w:val="24"/>
        </w:rPr>
        <w:t xml:space="preserve"> occupies a site between the West Ham </w:t>
      </w:r>
      <w:r>
        <w:rPr>
          <w:rFonts w:ascii="Calibri" w:hAnsi="Calibri" w:cs="Calibri"/>
          <w:i/>
          <w:iCs/>
          <w:color w:val="000000" w:themeColor="text1"/>
          <w:sz w:val="24"/>
          <w:szCs w:val="24"/>
        </w:rPr>
        <w:t xml:space="preserve">London Underground (LU)/Docklands Light Railway (DLR)/C2C </w:t>
      </w:r>
      <w:r>
        <w:rPr>
          <w:rFonts w:ascii="Calibri" w:hAnsi="Calibri" w:cs="Calibri"/>
          <w:color w:val="000000" w:themeColor="text1"/>
          <w:sz w:val="24"/>
          <w:szCs w:val="24"/>
        </w:rPr>
        <w:t xml:space="preserve">railway interchange station and the Bromley by Bow LU railway station, south of the </w:t>
      </w:r>
      <w:r>
        <w:rPr>
          <w:rFonts w:ascii="Calibri" w:hAnsi="Calibri" w:cs="Calibri"/>
          <w:i/>
          <w:iCs/>
          <w:color w:val="000000" w:themeColor="text1"/>
          <w:sz w:val="24"/>
          <w:szCs w:val="24"/>
        </w:rPr>
        <w:t xml:space="preserve">LU/C2C </w:t>
      </w:r>
      <w:r>
        <w:rPr>
          <w:rFonts w:ascii="Calibri" w:hAnsi="Calibri" w:cs="Calibri"/>
          <w:color w:val="000000" w:themeColor="text1"/>
          <w:sz w:val="24"/>
          <w:szCs w:val="24"/>
        </w:rPr>
        <w:t>railway corridor/</w:t>
      </w:r>
      <w:proofErr w:type="spellStart"/>
      <w:r>
        <w:rPr>
          <w:rFonts w:ascii="Calibri" w:hAnsi="Calibri" w:cs="Calibri"/>
          <w:color w:val="000000" w:themeColor="text1"/>
          <w:sz w:val="24"/>
          <w:szCs w:val="24"/>
        </w:rPr>
        <w:t>Channelsea</w:t>
      </w:r>
      <w:proofErr w:type="spellEnd"/>
      <w:r>
        <w:rPr>
          <w:rFonts w:ascii="Calibri" w:hAnsi="Calibri" w:cs="Calibri"/>
          <w:color w:val="000000" w:themeColor="text1"/>
          <w:sz w:val="24"/>
          <w:szCs w:val="24"/>
        </w:rPr>
        <w:t xml:space="preserve"> River.</w:t>
      </w:r>
    </w:p>
    <w:p w:rsidR="008442FF" w:rsidRDefault="00000000">
      <w:pPr>
        <w:jc w:val="both"/>
        <w:rPr>
          <w:rFonts w:ascii="Calibri" w:hAnsi="Calibri" w:cs="Calibri"/>
          <w:color w:val="000000" w:themeColor="text1"/>
          <w:sz w:val="24"/>
          <w:szCs w:val="24"/>
        </w:rPr>
      </w:pPr>
      <w:r>
        <w:rPr>
          <w:rFonts w:ascii="Calibri" w:hAnsi="Calibri" w:cs="Calibri"/>
          <w:color w:val="000000" w:themeColor="text1"/>
          <w:sz w:val="24"/>
          <w:szCs w:val="24"/>
        </w:rPr>
        <w:t xml:space="preserve">It is also just west of </w:t>
      </w:r>
      <w:proofErr w:type="gramStart"/>
      <w:r>
        <w:rPr>
          <w:rFonts w:ascii="Calibri" w:hAnsi="Calibri" w:cs="Calibri"/>
          <w:color w:val="000000" w:themeColor="text1"/>
          <w:sz w:val="24"/>
          <w:szCs w:val="24"/>
        </w:rPr>
        <w:t xml:space="preserve">the  </w:t>
      </w:r>
      <w:r>
        <w:rPr>
          <w:rFonts w:ascii="Calibri" w:hAnsi="Calibri" w:cs="Calibri"/>
          <w:i/>
          <w:iCs/>
          <w:color w:val="000000" w:themeColor="text1"/>
          <w:sz w:val="24"/>
          <w:szCs w:val="24"/>
        </w:rPr>
        <w:t>Twelve</w:t>
      </w:r>
      <w:proofErr w:type="gramEnd"/>
      <w:r>
        <w:rPr>
          <w:rFonts w:ascii="Calibri" w:hAnsi="Calibri" w:cs="Calibri"/>
          <w:i/>
          <w:iCs/>
          <w:color w:val="000000" w:themeColor="text1"/>
          <w:sz w:val="24"/>
          <w:szCs w:val="24"/>
        </w:rPr>
        <w:t xml:space="preserve"> Trees Park Stephenson Street West Ham</w:t>
      </w:r>
      <w:r>
        <w:rPr>
          <w:rFonts w:ascii="Calibri" w:hAnsi="Calibri" w:cs="Calibri"/>
          <w:color w:val="000000" w:themeColor="text1"/>
          <w:sz w:val="24"/>
          <w:szCs w:val="24"/>
        </w:rPr>
        <w:t xml:space="preserve"> </w:t>
      </w:r>
      <w:r>
        <w:rPr>
          <w:rFonts w:ascii="Calibri" w:hAnsi="Calibri" w:cs="Calibri"/>
          <w:i/>
          <w:iCs/>
          <w:color w:val="000000" w:themeColor="text1"/>
          <w:sz w:val="24"/>
          <w:szCs w:val="24"/>
        </w:rPr>
        <w:t>(TTP SSWH)</w:t>
      </w:r>
      <w:r>
        <w:rPr>
          <w:rFonts w:ascii="Calibri" w:hAnsi="Calibri" w:cs="Calibri"/>
          <w:color w:val="000000" w:themeColor="text1"/>
          <w:sz w:val="24"/>
          <w:szCs w:val="24"/>
        </w:rPr>
        <w:t xml:space="preserve"> estate (currently under construction) and the </w:t>
      </w:r>
      <w:hyperlink r:id="rId9" w:history="1">
        <w:r>
          <w:rPr>
            <w:rStyle w:val="Hyperlink"/>
            <w:rFonts w:ascii="Calibri" w:hAnsi="Calibri" w:cs="Calibri"/>
            <w:i/>
            <w:iCs/>
            <w:color w:val="000000" w:themeColor="text1"/>
            <w:sz w:val="24"/>
            <w:szCs w:val="24"/>
          </w:rPr>
          <w:t>Twelvetrees Business Park/Estate</w:t>
        </w:r>
      </w:hyperlink>
      <w:r>
        <w:rPr>
          <w:rFonts w:ascii="Calibri" w:hAnsi="Calibri" w:cs="Calibri"/>
          <w:color w:val="000000" w:themeColor="text1"/>
          <w:sz w:val="24"/>
          <w:szCs w:val="24"/>
        </w:rPr>
        <w:t xml:space="preserve"> and Twelvetrees Crescent to the immediate south. The river Lea is nearby to west of the estate.</w:t>
      </w:r>
    </w:p>
    <w:p w:rsidR="008442FF" w:rsidRDefault="00000000">
      <w:pPr>
        <w:jc w:val="both"/>
        <w:rPr>
          <w:rFonts w:ascii="Calibri" w:hAnsi="Calibri" w:cs="Calibri"/>
          <w:color w:val="000000" w:themeColor="text1"/>
          <w:sz w:val="24"/>
          <w:szCs w:val="24"/>
        </w:rPr>
      </w:pPr>
      <w:r>
        <w:rPr>
          <w:rFonts w:ascii="Calibri" w:hAnsi="Calibri" w:cs="Calibri"/>
          <w:i/>
          <w:iCs/>
          <w:color w:val="000000" w:themeColor="text1"/>
          <w:sz w:val="24"/>
          <w:szCs w:val="24"/>
        </w:rPr>
        <w:t>Newham Cyclists</w:t>
      </w:r>
      <w:r>
        <w:rPr>
          <w:rFonts w:ascii="Calibri" w:hAnsi="Calibri" w:cs="Calibri"/>
          <w:color w:val="000000" w:themeColor="text1"/>
          <w:sz w:val="24"/>
          <w:szCs w:val="24"/>
        </w:rPr>
        <w:t xml:space="preserve"> have already made representations with regards to the potential Active Travel connections for the </w:t>
      </w:r>
      <w:r>
        <w:rPr>
          <w:rFonts w:ascii="Calibri" w:hAnsi="Calibri" w:cs="Calibri"/>
          <w:i/>
          <w:iCs/>
          <w:color w:val="000000" w:themeColor="text1"/>
          <w:sz w:val="24"/>
          <w:szCs w:val="24"/>
        </w:rPr>
        <w:t>TTP SSWH</w:t>
      </w:r>
      <w:r>
        <w:rPr>
          <w:rFonts w:ascii="Calibri" w:hAnsi="Calibri" w:cs="Calibri"/>
          <w:color w:val="000000" w:themeColor="text1"/>
          <w:sz w:val="24"/>
          <w:szCs w:val="24"/>
        </w:rPr>
        <w:t xml:space="preserve"> estate and it’s </w:t>
      </w:r>
      <w:r>
        <w:rPr>
          <w:rFonts w:ascii="Calibri" w:hAnsi="Calibri" w:cs="Calibri"/>
          <w:b/>
          <w:bCs/>
          <w:i/>
          <w:iCs/>
          <w:color w:val="000000" w:themeColor="text1"/>
          <w:sz w:val="24"/>
          <w:szCs w:val="24"/>
        </w:rPr>
        <w:t>Transport Assessment</w:t>
      </w:r>
      <w:r>
        <w:rPr>
          <w:rFonts w:ascii="Calibri" w:hAnsi="Calibri" w:cs="Calibri"/>
          <w:color w:val="000000" w:themeColor="text1"/>
          <w:sz w:val="24"/>
          <w:szCs w:val="24"/>
        </w:rPr>
        <w:t xml:space="preserve"> </w:t>
      </w:r>
      <w:proofErr w:type="gramStart"/>
      <w:r>
        <w:rPr>
          <w:rFonts w:ascii="Calibri" w:hAnsi="Calibri" w:cs="Calibri"/>
          <w:color w:val="000000" w:themeColor="text1"/>
          <w:sz w:val="24"/>
          <w:szCs w:val="24"/>
        </w:rPr>
        <w:t>plan .</w:t>
      </w:r>
      <w:proofErr w:type="gramEnd"/>
      <w:r>
        <w:rPr>
          <w:rFonts w:ascii="Calibri" w:hAnsi="Calibri" w:cs="Calibri"/>
          <w:color w:val="000000" w:themeColor="text1"/>
          <w:sz w:val="24"/>
          <w:szCs w:val="24"/>
        </w:rPr>
        <w:t xml:space="preserve">  </w:t>
      </w:r>
    </w:p>
    <w:p w:rsidR="008442FF" w:rsidRDefault="00000000">
      <w:pPr>
        <w:jc w:val="both"/>
        <w:rPr>
          <w:rFonts w:ascii="Calibri" w:hAnsi="Calibri" w:cs="Calibri"/>
          <w:color w:val="000000" w:themeColor="text1"/>
          <w:sz w:val="24"/>
          <w:szCs w:val="24"/>
        </w:rPr>
      </w:pPr>
      <w:r>
        <w:rPr>
          <w:rFonts w:ascii="Calibri" w:hAnsi="Calibri" w:cs="Calibri"/>
          <w:color w:val="000000" w:themeColor="text1"/>
          <w:sz w:val="24"/>
          <w:szCs w:val="24"/>
        </w:rPr>
        <w:t xml:space="preserve">Potential ‘Active Travel’ connectivity through the </w:t>
      </w:r>
      <w:proofErr w:type="spellStart"/>
      <w:r>
        <w:rPr>
          <w:rFonts w:ascii="Calibri" w:hAnsi="Calibri" w:cs="Calibri"/>
          <w:color w:val="000000" w:themeColor="text1"/>
          <w:sz w:val="24"/>
          <w:szCs w:val="24"/>
        </w:rPr>
        <w:t>BbB</w:t>
      </w:r>
      <w:proofErr w:type="spellEnd"/>
      <w:r>
        <w:rPr>
          <w:rFonts w:ascii="Calibri" w:hAnsi="Calibri" w:cs="Calibri"/>
          <w:color w:val="000000" w:themeColor="text1"/>
          <w:sz w:val="24"/>
          <w:szCs w:val="24"/>
        </w:rPr>
        <w:t xml:space="preserve"> Gasworks estate offers the opportunity to unblock the current ‘severance’ challenges that exist between Manor Road in West Ham, </w:t>
      </w:r>
      <w:proofErr w:type="gramStart"/>
      <w:r>
        <w:rPr>
          <w:rFonts w:ascii="Calibri" w:hAnsi="Calibri" w:cs="Calibri"/>
          <w:color w:val="000000" w:themeColor="text1"/>
          <w:sz w:val="24"/>
          <w:szCs w:val="24"/>
        </w:rPr>
        <w:t>the  railway</w:t>
      </w:r>
      <w:proofErr w:type="gramEnd"/>
      <w:r>
        <w:rPr>
          <w:rFonts w:ascii="Calibri" w:hAnsi="Calibri" w:cs="Calibri"/>
          <w:color w:val="000000" w:themeColor="text1"/>
          <w:sz w:val="24"/>
          <w:szCs w:val="24"/>
        </w:rPr>
        <w:t xml:space="preserve"> corridors (i.e. </w:t>
      </w:r>
      <w:r>
        <w:rPr>
          <w:rFonts w:ascii="Calibri" w:hAnsi="Calibri" w:cs="Calibri"/>
          <w:i/>
          <w:iCs/>
          <w:color w:val="000000" w:themeColor="text1"/>
          <w:sz w:val="24"/>
          <w:szCs w:val="24"/>
        </w:rPr>
        <w:t>LU/C2C &amp; LU/DLR</w:t>
      </w:r>
      <w:r>
        <w:rPr>
          <w:rFonts w:ascii="Calibri" w:hAnsi="Calibri" w:cs="Calibri"/>
          <w:color w:val="000000" w:themeColor="text1"/>
          <w:sz w:val="24"/>
          <w:szCs w:val="24"/>
        </w:rPr>
        <w:t xml:space="preserve">), the </w:t>
      </w:r>
      <w:r>
        <w:rPr>
          <w:rFonts w:ascii="Calibri" w:hAnsi="Calibri"/>
          <w:i/>
          <w:iCs/>
          <w:color w:val="000000" w:themeColor="text1"/>
          <w:sz w:val="24"/>
          <w:szCs w:val="24"/>
        </w:rPr>
        <w:t>TTP SSWH</w:t>
      </w:r>
      <w:r>
        <w:rPr>
          <w:rFonts w:ascii="Calibri" w:hAnsi="Calibri"/>
          <w:color w:val="000000" w:themeColor="text1"/>
          <w:sz w:val="24"/>
          <w:szCs w:val="24"/>
        </w:rPr>
        <w:t xml:space="preserve"> estate</w:t>
      </w:r>
      <w:r>
        <w:rPr>
          <w:rFonts w:ascii="Calibri" w:hAnsi="Calibri" w:cs="Calibri"/>
          <w:color w:val="000000" w:themeColor="text1"/>
          <w:sz w:val="24"/>
          <w:szCs w:val="24"/>
        </w:rPr>
        <w:t xml:space="preserve"> and the  Twelvetrees Crescent/Bridge over the river Lea. </w:t>
      </w:r>
    </w:p>
    <w:p w:rsidR="008442FF" w:rsidRDefault="00000000">
      <w:pPr>
        <w:jc w:val="both"/>
        <w:rPr>
          <w:rFonts w:ascii="Calibri" w:hAnsi="Calibri"/>
          <w:color w:val="000000" w:themeColor="text1"/>
          <w:sz w:val="24"/>
          <w:szCs w:val="24"/>
        </w:rPr>
      </w:pPr>
      <w:r>
        <w:rPr>
          <w:rFonts w:ascii="Calibri" w:hAnsi="Calibri" w:cs="Calibri"/>
          <w:color w:val="000000" w:themeColor="text1"/>
          <w:sz w:val="24"/>
          <w:szCs w:val="24"/>
        </w:rPr>
        <w:t xml:space="preserve">It also brings the great potential of the closed and disused </w:t>
      </w:r>
      <w:hyperlink r:id="rId10" w:history="1">
        <w:r>
          <w:rPr>
            <w:rStyle w:val="Hyperlink"/>
            <w:rFonts w:ascii="Calibri" w:hAnsi="Calibri" w:cs="Calibri"/>
            <w:color w:val="000000" w:themeColor="text1"/>
            <w:sz w:val="24"/>
            <w:szCs w:val="24"/>
          </w:rPr>
          <w:t>Crows Road</w:t>
        </w:r>
      </w:hyperlink>
      <w:r>
        <w:rPr>
          <w:rFonts w:ascii="Calibri" w:hAnsi="Calibri" w:cs="Calibri"/>
          <w:color w:val="000000" w:themeColor="text1"/>
          <w:sz w:val="24"/>
          <w:szCs w:val="24"/>
        </w:rPr>
        <w:t xml:space="preserve"> into consideration for Active Travel mode connectivity. Crows Road is connected to </w:t>
      </w:r>
      <w:r>
        <w:rPr>
          <w:rFonts w:ascii="Calibri" w:hAnsi="Calibri"/>
          <w:color w:val="000000" w:themeColor="text1"/>
          <w:sz w:val="24"/>
          <w:szCs w:val="24"/>
        </w:rPr>
        <w:t xml:space="preserve">a currently disused tunnel under the </w:t>
      </w:r>
      <w:r>
        <w:rPr>
          <w:rFonts w:ascii="Calibri" w:hAnsi="Calibri"/>
          <w:i/>
          <w:iCs/>
          <w:color w:val="000000" w:themeColor="text1"/>
          <w:sz w:val="24"/>
          <w:szCs w:val="24"/>
        </w:rPr>
        <w:t>LU District/</w:t>
      </w:r>
      <w:proofErr w:type="spellStart"/>
      <w:r>
        <w:rPr>
          <w:rFonts w:ascii="Calibri" w:hAnsi="Calibri"/>
          <w:i/>
          <w:iCs/>
          <w:color w:val="000000" w:themeColor="text1"/>
          <w:sz w:val="24"/>
          <w:szCs w:val="24"/>
        </w:rPr>
        <w:t>Hammersmith&amp;City</w:t>
      </w:r>
      <w:proofErr w:type="spellEnd"/>
      <w:r>
        <w:rPr>
          <w:rFonts w:ascii="Calibri" w:hAnsi="Calibri"/>
          <w:i/>
          <w:iCs/>
          <w:color w:val="000000" w:themeColor="text1"/>
          <w:sz w:val="24"/>
          <w:szCs w:val="24"/>
        </w:rPr>
        <w:t>/C2C</w:t>
      </w:r>
      <w:r>
        <w:rPr>
          <w:rFonts w:ascii="Calibri" w:hAnsi="Calibri"/>
          <w:color w:val="000000" w:themeColor="text1"/>
          <w:sz w:val="24"/>
          <w:szCs w:val="24"/>
        </w:rPr>
        <w:t xml:space="preserve"> railway corridor which potentially gives access to another estate on the north side of this railway corridor and the </w:t>
      </w:r>
      <w:proofErr w:type="spellStart"/>
      <w:r>
        <w:rPr>
          <w:rFonts w:ascii="Calibri" w:hAnsi="Calibri"/>
          <w:color w:val="000000" w:themeColor="text1"/>
          <w:sz w:val="24"/>
          <w:szCs w:val="24"/>
        </w:rPr>
        <w:t>Channelsea</w:t>
      </w:r>
      <w:proofErr w:type="spellEnd"/>
      <w:r>
        <w:rPr>
          <w:rFonts w:ascii="Calibri" w:hAnsi="Calibri"/>
          <w:color w:val="000000" w:themeColor="text1"/>
          <w:sz w:val="24"/>
          <w:szCs w:val="24"/>
        </w:rPr>
        <w:t xml:space="preserve"> River which is currently occupied by a mosque. </w:t>
      </w:r>
    </w:p>
    <w:p w:rsidR="008442FF" w:rsidRDefault="00000000">
      <w:pPr>
        <w:jc w:val="both"/>
        <w:rPr>
          <w:rFonts w:ascii="Calibri" w:hAnsi="Calibri"/>
          <w:color w:val="000000" w:themeColor="text1"/>
          <w:sz w:val="24"/>
          <w:szCs w:val="24"/>
        </w:rPr>
      </w:pPr>
      <w:r>
        <w:rPr>
          <w:rFonts w:ascii="Calibri" w:hAnsi="Calibri"/>
          <w:color w:val="000000" w:themeColor="text1"/>
          <w:sz w:val="24"/>
          <w:szCs w:val="24"/>
        </w:rPr>
        <w:t>Opening the disused tunnel (</w:t>
      </w:r>
      <w:hyperlink r:id="rId11" w:history="1">
        <w:r>
          <w:rPr>
            <w:rStyle w:val="Hyperlink"/>
            <w:rFonts w:ascii="Calibri" w:hAnsi="Calibri"/>
            <w:color w:val="000000" w:themeColor="text1"/>
            <w:sz w:val="24"/>
            <w:szCs w:val="24"/>
          </w:rPr>
          <w:t xml:space="preserve">located northeast of the </w:t>
        </w:r>
        <w:r>
          <w:rPr>
            <w:rStyle w:val="Hyperlink"/>
            <w:rFonts w:ascii="Calibri" w:hAnsi="Calibri"/>
            <w:i/>
            <w:iCs/>
            <w:color w:val="000000" w:themeColor="text1"/>
            <w:sz w:val="24"/>
            <w:szCs w:val="24"/>
          </w:rPr>
          <w:t>TTP SSWH</w:t>
        </w:r>
        <w:r>
          <w:rPr>
            <w:rStyle w:val="Hyperlink"/>
            <w:rFonts w:ascii="Calibri" w:hAnsi="Calibri"/>
            <w:color w:val="000000" w:themeColor="text1"/>
            <w:sz w:val="24"/>
            <w:szCs w:val="24"/>
          </w:rPr>
          <w:t xml:space="preserve"> estate</w:t>
        </w:r>
      </w:hyperlink>
      <w:r>
        <w:rPr>
          <w:rFonts w:ascii="Calibri" w:hAnsi="Calibri"/>
          <w:color w:val="000000" w:themeColor="text1"/>
          <w:sz w:val="24"/>
          <w:szCs w:val="24"/>
        </w:rPr>
        <w:t xml:space="preserve">) would increase Active Travel connectivity in all directions, facilitating  easier access to the </w:t>
      </w:r>
      <w:r>
        <w:rPr>
          <w:rFonts w:ascii="Calibri" w:hAnsi="Calibri"/>
          <w:i/>
          <w:iCs/>
          <w:color w:val="000000" w:themeColor="text1"/>
          <w:sz w:val="24"/>
          <w:szCs w:val="24"/>
        </w:rPr>
        <w:t>Greenway</w:t>
      </w:r>
      <w:r>
        <w:rPr>
          <w:rFonts w:ascii="Calibri" w:hAnsi="Calibri"/>
          <w:color w:val="000000" w:themeColor="text1"/>
          <w:sz w:val="24"/>
          <w:szCs w:val="24"/>
        </w:rPr>
        <w:t xml:space="preserve"> at Canning Road in the north and also provide a potential north-south  alternative route to the current Manor Road alignment on </w:t>
      </w:r>
      <w:proofErr w:type="spellStart"/>
      <w:r>
        <w:rPr>
          <w:rFonts w:ascii="Calibri" w:hAnsi="Calibri"/>
          <w:color w:val="000000" w:themeColor="text1"/>
          <w:sz w:val="24"/>
          <w:szCs w:val="24"/>
        </w:rPr>
        <w:t>it’s</w:t>
      </w:r>
      <w:proofErr w:type="spellEnd"/>
      <w:r>
        <w:rPr>
          <w:rFonts w:ascii="Calibri" w:hAnsi="Calibri"/>
          <w:color w:val="000000" w:themeColor="text1"/>
          <w:sz w:val="24"/>
          <w:szCs w:val="24"/>
        </w:rPr>
        <w:t xml:space="preserve"> western side. It also opens up potential connectivity opportunities to the </w:t>
      </w:r>
      <w:hyperlink r:id="rId12" w:history="1">
        <w:r>
          <w:rPr>
            <w:rStyle w:val="Hyperlink"/>
            <w:rFonts w:ascii="Calibri" w:hAnsi="Calibri"/>
            <w:i/>
            <w:iCs/>
            <w:color w:val="000000" w:themeColor="text1"/>
            <w:sz w:val="24"/>
            <w:szCs w:val="24"/>
          </w:rPr>
          <w:t>Three Mills</w:t>
        </w:r>
        <w:r>
          <w:rPr>
            <w:rStyle w:val="Hyperlink"/>
            <w:rFonts w:ascii="Calibri" w:hAnsi="Calibri"/>
            <w:color w:val="000000" w:themeColor="text1"/>
            <w:sz w:val="24"/>
            <w:szCs w:val="24"/>
          </w:rPr>
          <w:t xml:space="preserve"> estate via the </w:t>
        </w:r>
        <w:r>
          <w:rPr>
            <w:rStyle w:val="Hyperlink"/>
            <w:rFonts w:ascii="Calibri" w:hAnsi="Calibri"/>
            <w:i/>
            <w:iCs/>
            <w:color w:val="000000" w:themeColor="text1"/>
            <w:sz w:val="24"/>
            <w:szCs w:val="24"/>
          </w:rPr>
          <w:t>Three Mills</w:t>
        </w:r>
        <w:r>
          <w:rPr>
            <w:rStyle w:val="Hyperlink"/>
            <w:rFonts w:ascii="Calibri" w:hAnsi="Calibri"/>
            <w:color w:val="000000" w:themeColor="text1"/>
            <w:sz w:val="24"/>
            <w:szCs w:val="24"/>
          </w:rPr>
          <w:t xml:space="preserve"> lock bridge</w:t>
        </w:r>
      </w:hyperlink>
      <w:r>
        <w:rPr>
          <w:rFonts w:ascii="Calibri" w:hAnsi="Calibri"/>
          <w:color w:val="000000" w:themeColor="text1"/>
          <w:sz w:val="24"/>
          <w:szCs w:val="24"/>
        </w:rPr>
        <w:t xml:space="preserve">. </w:t>
      </w:r>
    </w:p>
    <w:p w:rsidR="008442FF" w:rsidRDefault="00000000">
      <w:pPr>
        <w:jc w:val="both"/>
        <w:rPr>
          <w:rFonts w:ascii="Calibri" w:hAnsi="Calibri" w:cs="Calibri"/>
          <w:color w:val="000000" w:themeColor="text1"/>
          <w:sz w:val="24"/>
          <w:szCs w:val="24"/>
        </w:rPr>
      </w:pPr>
      <w:r>
        <w:rPr>
          <w:rFonts w:ascii="Calibri" w:hAnsi="Calibri" w:cs="Calibri"/>
          <w:color w:val="000000" w:themeColor="text1"/>
          <w:sz w:val="24"/>
          <w:szCs w:val="24"/>
        </w:rPr>
        <w:t xml:space="preserve">The </w:t>
      </w:r>
      <w:hyperlink r:id="rId13" w:history="1">
        <w:r>
          <w:rPr>
            <w:rStyle w:val="Hyperlink"/>
            <w:rFonts w:ascii="Calibri" w:hAnsi="Calibri" w:cs="Calibri"/>
            <w:color w:val="000000" w:themeColor="text1"/>
            <w:sz w:val="24"/>
            <w:szCs w:val="24"/>
          </w:rPr>
          <w:t>estate</w:t>
        </w:r>
      </w:hyperlink>
      <w:r>
        <w:rPr>
          <w:rFonts w:ascii="Calibri" w:hAnsi="Calibri" w:cs="Calibri"/>
          <w:color w:val="000000" w:themeColor="text1"/>
          <w:sz w:val="24"/>
          <w:szCs w:val="24"/>
        </w:rPr>
        <w:t xml:space="preserve"> is large and mostly occupied by #7 disused </w:t>
      </w:r>
      <w:hyperlink r:id="rId14" w:history="1">
        <w:r>
          <w:rPr>
            <w:rStyle w:val="Hyperlink"/>
            <w:rFonts w:ascii="Calibri" w:hAnsi="Calibri" w:cs="Calibri"/>
            <w:color w:val="000000" w:themeColor="text1"/>
            <w:sz w:val="24"/>
            <w:szCs w:val="24"/>
          </w:rPr>
          <w:t>gas holders or gasometers</w:t>
        </w:r>
      </w:hyperlink>
      <w:r>
        <w:rPr>
          <w:rFonts w:ascii="Calibri" w:hAnsi="Calibri" w:cs="Calibri"/>
          <w:color w:val="000000" w:themeColor="text1"/>
          <w:sz w:val="24"/>
          <w:szCs w:val="24"/>
        </w:rPr>
        <w:t xml:space="preserve"> and a pond (original site of a WW2 bombed gas holder).  The estate owners, </w:t>
      </w:r>
      <w:r>
        <w:rPr>
          <w:rFonts w:ascii="Calibri" w:hAnsi="Calibri" w:cs="Calibri"/>
          <w:i/>
          <w:iCs/>
          <w:color w:val="000000" w:themeColor="text1"/>
          <w:sz w:val="24"/>
          <w:szCs w:val="24"/>
        </w:rPr>
        <w:t>St William/Berkeley Group</w:t>
      </w:r>
      <w:r>
        <w:rPr>
          <w:rFonts w:ascii="Calibri" w:hAnsi="Calibri" w:cs="Calibri"/>
          <w:color w:val="000000" w:themeColor="text1"/>
          <w:sz w:val="24"/>
          <w:szCs w:val="24"/>
        </w:rPr>
        <w:t xml:space="preserve"> are looking at a mixed development plan which will </w:t>
      </w:r>
      <w:proofErr w:type="gramStart"/>
      <w:r>
        <w:rPr>
          <w:rFonts w:ascii="Calibri" w:hAnsi="Calibri" w:cs="Calibri"/>
          <w:color w:val="000000" w:themeColor="text1"/>
          <w:sz w:val="24"/>
          <w:szCs w:val="24"/>
        </w:rPr>
        <w:t>include  over</w:t>
      </w:r>
      <w:proofErr w:type="gramEnd"/>
      <w:r>
        <w:rPr>
          <w:rFonts w:ascii="Calibri" w:hAnsi="Calibri" w:cs="Calibri"/>
          <w:color w:val="000000" w:themeColor="text1"/>
          <w:sz w:val="24"/>
          <w:szCs w:val="24"/>
        </w:rPr>
        <w:t xml:space="preserve"> 2000 homes. </w:t>
      </w:r>
      <w:r>
        <w:rPr>
          <w:rFonts w:ascii="Calibri" w:hAnsi="Calibri" w:cs="Calibri"/>
          <w:i/>
          <w:iCs/>
          <w:color w:val="000000" w:themeColor="text1"/>
          <w:sz w:val="24"/>
          <w:szCs w:val="24"/>
        </w:rPr>
        <w:t xml:space="preserve">St William/Berkeley Group </w:t>
      </w:r>
      <w:r>
        <w:rPr>
          <w:rFonts w:ascii="Calibri" w:hAnsi="Calibri" w:cs="Calibri"/>
          <w:color w:val="000000" w:themeColor="text1"/>
          <w:sz w:val="24"/>
          <w:szCs w:val="24"/>
        </w:rPr>
        <w:t>are</w:t>
      </w:r>
      <w:r>
        <w:rPr>
          <w:rFonts w:ascii="Calibri" w:hAnsi="Calibri" w:cs="Calibri"/>
          <w:i/>
          <w:iCs/>
          <w:color w:val="000000" w:themeColor="text1"/>
          <w:sz w:val="24"/>
          <w:szCs w:val="24"/>
        </w:rPr>
        <w:t xml:space="preserve"> </w:t>
      </w:r>
      <w:r>
        <w:rPr>
          <w:rFonts w:ascii="Calibri" w:hAnsi="Calibri" w:cs="Calibri"/>
          <w:color w:val="000000" w:themeColor="text1"/>
          <w:sz w:val="24"/>
          <w:szCs w:val="24"/>
        </w:rPr>
        <w:t xml:space="preserve">also the owners/developers of the </w:t>
      </w:r>
      <w:r>
        <w:rPr>
          <w:rFonts w:ascii="Calibri" w:hAnsi="Calibri" w:cs="Calibri"/>
          <w:i/>
          <w:iCs/>
          <w:color w:val="000000" w:themeColor="text1"/>
          <w:sz w:val="24"/>
          <w:szCs w:val="24"/>
        </w:rPr>
        <w:t>TTP SSWH</w:t>
      </w:r>
      <w:r>
        <w:rPr>
          <w:rFonts w:ascii="Calibri" w:hAnsi="Calibri" w:cs="Calibri"/>
          <w:color w:val="000000" w:themeColor="text1"/>
          <w:sz w:val="24"/>
          <w:szCs w:val="24"/>
        </w:rPr>
        <w:t xml:space="preserve"> estate, next door to the east.</w:t>
      </w:r>
    </w:p>
    <w:p w:rsidR="008442FF" w:rsidRDefault="00000000">
      <w:pPr>
        <w:rPr>
          <w:rFonts w:ascii="Calibri" w:hAnsi="Calibri" w:cs="Calibri"/>
          <w:color w:val="000000" w:themeColor="text1"/>
          <w:sz w:val="24"/>
          <w:szCs w:val="24"/>
        </w:rPr>
      </w:pPr>
      <w:r>
        <w:rPr>
          <w:rFonts w:ascii="Calibri" w:hAnsi="Calibri" w:cs="Calibri"/>
          <w:color w:val="000000" w:themeColor="text1"/>
          <w:sz w:val="24"/>
          <w:szCs w:val="24"/>
        </w:rPr>
        <w:t xml:space="preserve">Chris, Arnold and Olawale (NC Infrastructure </w:t>
      </w:r>
      <w:proofErr w:type="gramStart"/>
      <w:r>
        <w:rPr>
          <w:rFonts w:ascii="Calibri" w:hAnsi="Calibri" w:cs="Calibri"/>
          <w:color w:val="000000" w:themeColor="text1"/>
          <w:sz w:val="24"/>
          <w:szCs w:val="24"/>
        </w:rPr>
        <w:t>team)  met</w:t>
      </w:r>
      <w:proofErr w:type="gramEnd"/>
      <w:r>
        <w:rPr>
          <w:rFonts w:ascii="Calibri" w:hAnsi="Calibri" w:cs="Calibri"/>
          <w:color w:val="000000" w:themeColor="text1"/>
          <w:sz w:val="24"/>
          <w:szCs w:val="24"/>
        </w:rPr>
        <w:t xml:space="preserve"> with Richard Jay from </w:t>
      </w:r>
      <w:r>
        <w:rPr>
          <w:rFonts w:ascii="Calibri" w:hAnsi="Calibri" w:cs="Calibri"/>
          <w:i/>
          <w:iCs/>
          <w:color w:val="000000" w:themeColor="text1"/>
          <w:sz w:val="24"/>
          <w:szCs w:val="24"/>
        </w:rPr>
        <w:t>Iceni Projects</w:t>
      </w:r>
      <w:r>
        <w:rPr>
          <w:rFonts w:ascii="Calibri" w:hAnsi="Calibri" w:cs="Calibri"/>
          <w:color w:val="000000" w:themeColor="text1"/>
          <w:sz w:val="24"/>
          <w:szCs w:val="24"/>
        </w:rPr>
        <w:t xml:space="preserve"> who are acting as community engagement consultants for the developers and Rebecca Ford of </w:t>
      </w:r>
      <w:r>
        <w:rPr>
          <w:rFonts w:ascii="Calibri" w:hAnsi="Calibri" w:cs="Calibri"/>
          <w:i/>
          <w:iCs/>
          <w:color w:val="000000" w:themeColor="text1"/>
          <w:sz w:val="24"/>
          <w:szCs w:val="24"/>
        </w:rPr>
        <w:t>St William/Berkeley Group</w:t>
      </w:r>
      <w:r>
        <w:rPr>
          <w:rFonts w:ascii="Calibri" w:hAnsi="Calibri" w:cs="Calibri"/>
          <w:color w:val="000000" w:themeColor="text1"/>
          <w:sz w:val="24"/>
          <w:szCs w:val="24"/>
        </w:rPr>
        <w:t xml:space="preserve"> on site Wednesday, the 5</w:t>
      </w:r>
      <w:r>
        <w:rPr>
          <w:rFonts w:ascii="Calibri" w:hAnsi="Calibri" w:cs="Calibri"/>
          <w:color w:val="000000" w:themeColor="text1"/>
          <w:sz w:val="24"/>
          <w:szCs w:val="24"/>
          <w:vertAlign w:val="superscript"/>
        </w:rPr>
        <w:t>th</w:t>
      </w:r>
      <w:r>
        <w:rPr>
          <w:rFonts w:ascii="Calibri" w:hAnsi="Calibri" w:cs="Calibri"/>
          <w:color w:val="000000" w:themeColor="text1"/>
          <w:sz w:val="24"/>
          <w:szCs w:val="24"/>
        </w:rPr>
        <w:t xml:space="preserve"> of October 2022.</w:t>
      </w:r>
    </w:p>
    <w:p w:rsidR="008442FF" w:rsidRDefault="00000000">
      <w:pPr>
        <w:jc w:val="both"/>
        <w:rPr>
          <w:rFonts w:ascii="Calibri" w:hAnsi="Calibri" w:cs="Calibri"/>
          <w:color w:val="000000" w:themeColor="text1"/>
          <w:sz w:val="24"/>
          <w:szCs w:val="24"/>
        </w:rPr>
      </w:pPr>
      <w:r>
        <w:rPr>
          <w:rFonts w:ascii="Calibri" w:hAnsi="Calibri" w:cs="Calibri"/>
          <w:color w:val="000000" w:themeColor="text1"/>
          <w:sz w:val="24"/>
          <w:szCs w:val="24"/>
        </w:rPr>
        <w:t xml:space="preserve">They indicated support for Active Travel modes infrastructure development and appreciated the importance of Crows Road as an Active Travel link opportunity.  They suggested early ‘adoption’ of the Twelvetrees Crescent by LB Newham authorities.  </w:t>
      </w:r>
    </w:p>
    <w:p w:rsidR="008442FF" w:rsidRDefault="00000000">
      <w:pPr>
        <w:jc w:val="both"/>
        <w:rPr>
          <w:rFonts w:ascii="Calibri" w:hAnsi="Calibri" w:cs="Calibri"/>
          <w:color w:val="000000" w:themeColor="text1"/>
          <w:sz w:val="24"/>
          <w:szCs w:val="24"/>
        </w:rPr>
      </w:pPr>
      <w:r>
        <w:rPr>
          <w:rFonts w:ascii="Calibri" w:hAnsi="Calibri" w:cs="Calibri"/>
          <w:color w:val="000000" w:themeColor="text1"/>
          <w:sz w:val="24"/>
          <w:szCs w:val="24"/>
        </w:rPr>
        <w:t xml:space="preserve">This is possibly one way to </w:t>
      </w:r>
      <w:proofErr w:type="gramStart"/>
      <w:r>
        <w:rPr>
          <w:rFonts w:ascii="Calibri" w:hAnsi="Calibri" w:cs="Calibri"/>
          <w:color w:val="000000" w:themeColor="text1"/>
          <w:sz w:val="24"/>
          <w:szCs w:val="24"/>
        </w:rPr>
        <w:t>get  LB</w:t>
      </w:r>
      <w:proofErr w:type="gramEnd"/>
      <w:r>
        <w:rPr>
          <w:rFonts w:ascii="Calibri" w:hAnsi="Calibri" w:cs="Calibri"/>
          <w:color w:val="000000" w:themeColor="text1"/>
          <w:sz w:val="24"/>
          <w:szCs w:val="24"/>
        </w:rPr>
        <w:t xml:space="preserve"> Newham  to ‘actively influence’  Active Travel modes infrastructure and related improvements on the above mentioned highway. Twelvetrees Crescent currently has private ownership status (</w:t>
      </w:r>
      <w:r>
        <w:rPr>
          <w:rStyle w:val="Hyperlink"/>
          <w:rFonts w:ascii="Calibri" w:hAnsi="Calibri" w:cs="Calibri"/>
          <w:i/>
          <w:iCs/>
          <w:color w:val="000000" w:themeColor="text1"/>
          <w:sz w:val="24"/>
          <w:szCs w:val="24"/>
        </w:rPr>
        <w:t>Twelvetrees Business Park</w:t>
      </w:r>
      <w:r>
        <w:rPr>
          <w:rFonts w:ascii="Calibri" w:hAnsi="Calibri" w:cs="Calibri"/>
          <w:color w:val="000000" w:themeColor="text1"/>
          <w:sz w:val="24"/>
          <w:szCs w:val="24"/>
        </w:rPr>
        <w:t>).</w:t>
      </w:r>
    </w:p>
    <w:p w:rsidR="008442FF" w:rsidRDefault="008442FF">
      <w:pPr>
        <w:rPr>
          <w:rFonts w:ascii="Calibri" w:hAnsi="Calibri" w:cs="Calibri"/>
          <w:color w:val="000000" w:themeColor="text1"/>
          <w:sz w:val="24"/>
          <w:szCs w:val="24"/>
        </w:rPr>
      </w:pPr>
    </w:p>
    <w:p w:rsidR="008442FF" w:rsidRDefault="00000000">
      <w:pPr>
        <w:rPr>
          <w:rFonts w:ascii="Calibri" w:hAnsi="Calibri" w:cs="Calibri"/>
          <w:color w:val="000000" w:themeColor="text1"/>
          <w:sz w:val="24"/>
          <w:szCs w:val="24"/>
        </w:rPr>
      </w:pPr>
      <w:r>
        <w:rPr>
          <w:rFonts w:ascii="Calibri" w:hAnsi="Calibri" w:cs="Calibri"/>
          <w:color w:val="000000" w:themeColor="text1"/>
          <w:sz w:val="24"/>
          <w:szCs w:val="24"/>
        </w:rPr>
        <w:t>For our part we:</w:t>
      </w:r>
    </w:p>
    <w:p w:rsidR="008442FF" w:rsidRDefault="00000000">
      <w:pPr>
        <w:numPr>
          <w:ilvl w:val="0"/>
          <w:numId w:val="1"/>
        </w:numPr>
        <w:jc w:val="both"/>
        <w:rPr>
          <w:rFonts w:ascii="Calibri" w:hAnsi="Calibri" w:cs="Calibri"/>
          <w:color w:val="000000" w:themeColor="text1"/>
          <w:sz w:val="24"/>
          <w:szCs w:val="24"/>
        </w:rPr>
      </w:pPr>
      <w:r>
        <w:rPr>
          <w:rFonts w:ascii="Calibri" w:hAnsi="Calibri" w:cs="Calibri"/>
          <w:color w:val="000000" w:themeColor="text1"/>
          <w:sz w:val="24"/>
          <w:szCs w:val="24"/>
        </w:rPr>
        <w:t xml:space="preserve">Outlined the importance of the estate and in particular Crows Road for Active Travel modes connectivity both east-west in relation to the Twelvetrees Crescent Bridge and the </w:t>
      </w:r>
      <w:r>
        <w:rPr>
          <w:rStyle w:val="Hyperlink"/>
          <w:rFonts w:ascii="Calibri" w:hAnsi="Calibri"/>
          <w:i/>
          <w:iCs/>
          <w:color w:val="000000" w:themeColor="text1"/>
          <w:sz w:val="24"/>
          <w:szCs w:val="24"/>
        </w:rPr>
        <w:t>TTP SSWH</w:t>
      </w:r>
      <w:r>
        <w:rPr>
          <w:rStyle w:val="Hyperlink"/>
          <w:rFonts w:ascii="Calibri" w:hAnsi="Calibri"/>
          <w:color w:val="000000" w:themeColor="text1"/>
          <w:sz w:val="24"/>
          <w:szCs w:val="24"/>
        </w:rPr>
        <w:t xml:space="preserve"> estate</w:t>
      </w:r>
      <w:r>
        <w:rPr>
          <w:rFonts w:ascii="Calibri" w:hAnsi="Calibri" w:cs="Calibri"/>
          <w:color w:val="000000" w:themeColor="text1"/>
          <w:sz w:val="24"/>
          <w:szCs w:val="24"/>
        </w:rPr>
        <w:t xml:space="preserve"> and potentially north-south in relation </w:t>
      </w:r>
      <w:proofErr w:type="gramStart"/>
      <w:r>
        <w:rPr>
          <w:rFonts w:ascii="Calibri" w:hAnsi="Calibri" w:cs="Calibri"/>
          <w:color w:val="000000" w:themeColor="text1"/>
          <w:sz w:val="24"/>
          <w:szCs w:val="24"/>
        </w:rPr>
        <w:t>to  the</w:t>
      </w:r>
      <w:proofErr w:type="gramEnd"/>
      <w:r>
        <w:rPr>
          <w:rFonts w:ascii="Calibri" w:hAnsi="Calibri" w:cs="Calibri"/>
          <w:color w:val="000000" w:themeColor="text1"/>
          <w:sz w:val="24"/>
          <w:szCs w:val="24"/>
        </w:rPr>
        <w:t xml:space="preserve"> mosque site (I.e. north of the </w:t>
      </w:r>
      <w:proofErr w:type="spellStart"/>
      <w:r>
        <w:rPr>
          <w:rFonts w:ascii="Calibri" w:hAnsi="Calibri" w:cs="Calibri"/>
          <w:color w:val="000000" w:themeColor="text1"/>
          <w:sz w:val="24"/>
          <w:szCs w:val="24"/>
        </w:rPr>
        <w:t>Channelsea</w:t>
      </w:r>
      <w:proofErr w:type="spellEnd"/>
      <w:r>
        <w:rPr>
          <w:rFonts w:ascii="Calibri" w:hAnsi="Calibri" w:cs="Calibri"/>
          <w:color w:val="000000" w:themeColor="text1"/>
          <w:sz w:val="24"/>
          <w:szCs w:val="24"/>
        </w:rPr>
        <w:t xml:space="preserve"> River estate)  and the </w:t>
      </w:r>
      <w:proofErr w:type="spellStart"/>
      <w:r>
        <w:rPr>
          <w:rFonts w:ascii="Calibri" w:hAnsi="Calibri" w:cs="Calibri"/>
          <w:i/>
          <w:iCs/>
          <w:color w:val="000000" w:themeColor="text1"/>
          <w:sz w:val="24"/>
          <w:szCs w:val="24"/>
        </w:rPr>
        <w:t>Leaway</w:t>
      </w:r>
      <w:proofErr w:type="spellEnd"/>
      <w:r>
        <w:rPr>
          <w:rFonts w:ascii="Calibri" w:hAnsi="Calibri" w:cs="Calibri"/>
          <w:color w:val="000000" w:themeColor="text1"/>
          <w:sz w:val="24"/>
          <w:szCs w:val="24"/>
        </w:rPr>
        <w:t>.</w:t>
      </w:r>
    </w:p>
    <w:p w:rsidR="008442FF" w:rsidRDefault="00000000">
      <w:pPr>
        <w:numPr>
          <w:ilvl w:val="0"/>
          <w:numId w:val="1"/>
        </w:numPr>
        <w:jc w:val="both"/>
        <w:rPr>
          <w:rFonts w:ascii="Calibri" w:hAnsi="Calibri" w:cs="Calibri"/>
          <w:color w:val="000000" w:themeColor="text1"/>
          <w:sz w:val="24"/>
          <w:szCs w:val="24"/>
        </w:rPr>
      </w:pPr>
      <w:r>
        <w:rPr>
          <w:rFonts w:ascii="Calibri" w:hAnsi="Calibri" w:cs="Calibri"/>
          <w:color w:val="000000" w:themeColor="text1"/>
          <w:sz w:val="24"/>
          <w:szCs w:val="24"/>
        </w:rPr>
        <w:t xml:space="preserve">Advocated a largely car free ethos development in line with the </w:t>
      </w:r>
      <w:hyperlink r:id="rId15" w:history="1">
        <w:r>
          <w:rPr>
            <w:rStyle w:val="Hyperlink"/>
            <w:rFonts w:ascii="Calibri" w:hAnsi="Calibri" w:cs="Calibri"/>
            <w:i/>
            <w:iCs/>
            <w:color w:val="000000" w:themeColor="text1"/>
            <w:sz w:val="24"/>
            <w:szCs w:val="24"/>
          </w:rPr>
          <w:t>London Plan</w:t>
        </w:r>
      </w:hyperlink>
      <w:r>
        <w:rPr>
          <w:rFonts w:ascii="Calibri" w:hAnsi="Calibri" w:cs="Calibri"/>
          <w:i/>
          <w:iCs/>
          <w:color w:val="000000" w:themeColor="text1"/>
          <w:sz w:val="24"/>
          <w:szCs w:val="24"/>
        </w:rPr>
        <w:t>.</w:t>
      </w:r>
    </w:p>
    <w:p w:rsidR="008442FF" w:rsidRDefault="00000000">
      <w:pPr>
        <w:numPr>
          <w:ilvl w:val="0"/>
          <w:numId w:val="1"/>
        </w:numPr>
        <w:jc w:val="both"/>
        <w:rPr>
          <w:rFonts w:ascii="Calibri" w:hAnsi="Calibri" w:cs="Calibri"/>
          <w:color w:val="000000" w:themeColor="text1"/>
          <w:sz w:val="24"/>
          <w:szCs w:val="24"/>
        </w:rPr>
      </w:pPr>
      <w:r>
        <w:rPr>
          <w:rFonts w:ascii="Calibri" w:hAnsi="Calibri" w:cs="Calibri"/>
          <w:color w:val="000000" w:themeColor="text1"/>
          <w:sz w:val="24"/>
          <w:szCs w:val="24"/>
        </w:rPr>
        <w:t xml:space="preserve">Raised the possibility of improving Crows Road for Active Travel modes and opening it at the same time as the completion of the </w:t>
      </w:r>
      <w:r>
        <w:rPr>
          <w:rStyle w:val="Hyperlink"/>
          <w:rFonts w:ascii="Calibri" w:hAnsi="Calibri"/>
          <w:i/>
          <w:iCs/>
          <w:color w:val="000000" w:themeColor="text1"/>
          <w:sz w:val="24"/>
          <w:szCs w:val="24"/>
        </w:rPr>
        <w:t>TTP SSWH</w:t>
      </w:r>
      <w:r>
        <w:rPr>
          <w:rStyle w:val="Hyperlink"/>
          <w:rFonts w:ascii="Calibri" w:hAnsi="Calibri"/>
          <w:color w:val="000000" w:themeColor="text1"/>
          <w:sz w:val="24"/>
          <w:szCs w:val="24"/>
        </w:rPr>
        <w:t xml:space="preserve"> estate</w:t>
      </w:r>
      <w:r>
        <w:rPr>
          <w:rFonts w:ascii="Calibri" w:hAnsi="Calibri" w:cs="Calibri"/>
          <w:color w:val="000000" w:themeColor="text1"/>
          <w:sz w:val="24"/>
          <w:szCs w:val="24"/>
        </w:rPr>
        <w:t xml:space="preserve">   rather than waiting for the much </w:t>
      </w:r>
      <w:proofErr w:type="gramStart"/>
      <w:r>
        <w:rPr>
          <w:rFonts w:ascii="Calibri" w:hAnsi="Calibri" w:cs="Calibri"/>
          <w:color w:val="000000" w:themeColor="text1"/>
          <w:sz w:val="24"/>
          <w:szCs w:val="24"/>
        </w:rPr>
        <w:t>longer term</w:t>
      </w:r>
      <w:proofErr w:type="gramEnd"/>
      <w:r>
        <w:rPr>
          <w:rFonts w:ascii="Calibri" w:hAnsi="Calibri" w:cs="Calibri"/>
          <w:color w:val="000000" w:themeColor="text1"/>
          <w:sz w:val="24"/>
          <w:szCs w:val="24"/>
        </w:rPr>
        <w:t xml:space="preserve"> development of the rest of the </w:t>
      </w:r>
      <w:proofErr w:type="spellStart"/>
      <w:r>
        <w:rPr>
          <w:rFonts w:ascii="Calibri" w:hAnsi="Calibri" w:cs="Calibri"/>
          <w:i/>
          <w:iCs/>
          <w:color w:val="000000" w:themeColor="text1"/>
          <w:sz w:val="24"/>
          <w:szCs w:val="24"/>
        </w:rPr>
        <w:t>BbB</w:t>
      </w:r>
      <w:proofErr w:type="spellEnd"/>
      <w:r>
        <w:rPr>
          <w:rFonts w:ascii="Calibri" w:hAnsi="Calibri" w:cs="Calibri"/>
          <w:i/>
          <w:iCs/>
          <w:color w:val="000000" w:themeColor="text1"/>
          <w:sz w:val="24"/>
          <w:szCs w:val="24"/>
        </w:rPr>
        <w:t xml:space="preserve"> Gasworks</w:t>
      </w:r>
      <w:r>
        <w:rPr>
          <w:rFonts w:ascii="Calibri" w:hAnsi="Calibri" w:cs="Calibri"/>
          <w:color w:val="000000" w:themeColor="text1"/>
          <w:sz w:val="24"/>
          <w:szCs w:val="24"/>
        </w:rPr>
        <w:t xml:space="preserve"> estate.</w:t>
      </w:r>
    </w:p>
    <w:p w:rsidR="008442FF" w:rsidRDefault="00000000">
      <w:pPr>
        <w:numPr>
          <w:ilvl w:val="0"/>
          <w:numId w:val="1"/>
        </w:numPr>
        <w:jc w:val="both"/>
        <w:rPr>
          <w:rFonts w:ascii="Calibri" w:hAnsi="Calibri" w:cs="Calibri"/>
          <w:color w:val="000000" w:themeColor="text1"/>
          <w:sz w:val="24"/>
          <w:szCs w:val="24"/>
        </w:rPr>
      </w:pPr>
      <w:r>
        <w:rPr>
          <w:rFonts w:ascii="Calibri" w:hAnsi="Calibri" w:cs="Calibri"/>
          <w:color w:val="000000" w:themeColor="text1"/>
          <w:sz w:val="24"/>
          <w:szCs w:val="24"/>
        </w:rPr>
        <w:t xml:space="preserve">Suggested that </w:t>
      </w:r>
      <w:r>
        <w:rPr>
          <w:rFonts w:ascii="Calibri" w:hAnsi="Calibri" w:cs="Calibri"/>
          <w:i/>
          <w:iCs/>
          <w:color w:val="000000" w:themeColor="text1"/>
          <w:sz w:val="24"/>
          <w:szCs w:val="24"/>
        </w:rPr>
        <w:t>Newham Cyclists</w:t>
      </w:r>
      <w:r>
        <w:rPr>
          <w:rFonts w:ascii="Calibri" w:hAnsi="Calibri" w:cs="Calibri"/>
          <w:color w:val="000000" w:themeColor="text1"/>
          <w:sz w:val="24"/>
          <w:szCs w:val="24"/>
        </w:rPr>
        <w:t xml:space="preserve"> advocated leveraging from the estate developers Active Travel mode improvements in the vicinity of new large developments.  </w:t>
      </w:r>
    </w:p>
    <w:p w:rsidR="008442FF" w:rsidRDefault="00000000">
      <w:pPr>
        <w:numPr>
          <w:ilvl w:val="0"/>
          <w:numId w:val="1"/>
        </w:numPr>
        <w:jc w:val="both"/>
        <w:rPr>
          <w:rFonts w:ascii="Calibri" w:hAnsi="Calibri" w:cs="Calibri"/>
          <w:color w:val="000000" w:themeColor="text1"/>
          <w:sz w:val="24"/>
          <w:szCs w:val="24"/>
        </w:rPr>
      </w:pPr>
      <w:r>
        <w:rPr>
          <w:rFonts w:ascii="Calibri" w:hAnsi="Calibri" w:cs="Calibri"/>
          <w:color w:val="000000" w:themeColor="text1"/>
          <w:sz w:val="24"/>
          <w:szCs w:val="24"/>
        </w:rPr>
        <w:t xml:space="preserve">Asked to be updated on progress of the </w:t>
      </w:r>
      <w:proofErr w:type="spellStart"/>
      <w:r>
        <w:rPr>
          <w:rFonts w:ascii="Calibri" w:hAnsi="Calibri" w:cs="Calibri"/>
          <w:i/>
          <w:iCs/>
          <w:color w:val="000000" w:themeColor="text1"/>
          <w:sz w:val="24"/>
          <w:szCs w:val="24"/>
        </w:rPr>
        <w:t>BbB</w:t>
      </w:r>
      <w:proofErr w:type="spellEnd"/>
      <w:r>
        <w:rPr>
          <w:rFonts w:ascii="Calibri" w:hAnsi="Calibri" w:cs="Calibri"/>
          <w:i/>
          <w:iCs/>
          <w:color w:val="000000" w:themeColor="text1"/>
          <w:sz w:val="24"/>
          <w:szCs w:val="24"/>
        </w:rPr>
        <w:t xml:space="preserve"> Gasworks</w:t>
      </w:r>
      <w:r>
        <w:rPr>
          <w:rFonts w:ascii="Calibri" w:hAnsi="Calibri" w:cs="Calibri"/>
          <w:color w:val="000000" w:themeColor="text1"/>
          <w:sz w:val="24"/>
          <w:szCs w:val="24"/>
        </w:rPr>
        <w:t xml:space="preserve"> estate and to be involved in the creation </w:t>
      </w:r>
      <w:proofErr w:type="gramStart"/>
      <w:r>
        <w:rPr>
          <w:rFonts w:ascii="Calibri" w:hAnsi="Calibri" w:cs="Calibri"/>
          <w:color w:val="000000" w:themeColor="text1"/>
          <w:sz w:val="24"/>
          <w:szCs w:val="24"/>
        </w:rPr>
        <w:t>of  a</w:t>
      </w:r>
      <w:proofErr w:type="gramEnd"/>
      <w:r>
        <w:rPr>
          <w:rFonts w:ascii="Calibri" w:hAnsi="Calibri" w:cs="Calibri"/>
          <w:color w:val="000000" w:themeColor="text1"/>
          <w:sz w:val="24"/>
          <w:szCs w:val="24"/>
        </w:rPr>
        <w:t xml:space="preserve"> </w:t>
      </w:r>
      <w:r>
        <w:rPr>
          <w:rFonts w:ascii="Calibri" w:hAnsi="Calibri" w:cs="Calibri"/>
          <w:b/>
          <w:bCs/>
          <w:i/>
          <w:iCs/>
          <w:color w:val="000000" w:themeColor="text1"/>
          <w:sz w:val="24"/>
          <w:szCs w:val="24"/>
        </w:rPr>
        <w:t>Transport  Assessment</w:t>
      </w:r>
      <w:r>
        <w:rPr>
          <w:rFonts w:ascii="Calibri" w:hAnsi="Calibri" w:cs="Calibri"/>
          <w:color w:val="000000" w:themeColor="text1"/>
          <w:sz w:val="24"/>
          <w:szCs w:val="24"/>
        </w:rPr>
        <w:t xml:space="preserve"> plan for the development.</w:t>
      </w:r>
    </w:p>
    <w:p w:rsidR="008442FF" w:rsidRDefault="008442FF">
      <w:pPr>
        <w:rPr>
          <w:rFonts w:ascii="Calibri" w:hAnsi="Calibri" w:cs="Calibri"/>
          <w:color w:val="000000" w:themeColor="text1"/>
          <w:sz w:val="24"/>
          <w:szCs w:val="24"/>
        </w:rPr>
      </w:pPr>
    </w:p>
    <w:p w:rsidR="008442FF" w:rsidRDefault="00000000">
      <w:pPr>
        <w:rPr>
          <w:rFonts w:ascii="Calibri" w:hAnsi="Calibri" w:cs="Calibri"/>
          <w:i/>
          <w:iCs/>
          <w:color w:val="000000" w:themeColor="text1"/>
          <w:sz w:val="24"/>
          <w:szCs w:val="24"/>
        </w:rPr>
      </w:pPr>
      <w:r>
        <w:rPr>
          <w:rFonts w:ascii="Calibri" w:hAnsi="Calibri" w:cs="Calibri"/>
          <w:i/>
          <w:iCs/>
          <w:color w:val="000000" w:themeColor="text1"/>
          <w:sz w:val="24"/>
          <w:szCs w:val="24"/>
        </w:rPr>
        <w:t>Arnold Ridout</w:t>
      </w:r>
    </w:p>
    <w:p w:rsidR="008442FF" w:rsidRDefault="00000000">
      <w:pPr>
        <w:rPr>
          <w:rFonts w:ascii="Calibri" w:hAnsi="Calibri" w:cs="Calibri"/>
          <w:i/>
          <w:iCs/>
          <w:color w:val="000000" w:themeColor="text1"/>
          <w:sz w:val="24"/>
          <w:szCs w:val="24"/>
        </w:rPr>
      </w:pPr>
      <w:r>
        <w:rPr>
          <w:rFonts w:ascii="Calibri" w:hAnsi="Calibri" w:cs="Calibri"/>
          <w:i/>
          <w:iCs/>
          <w:color w:val="000000" w:themeColor="text1"/>
          <w:sz w:val="24"/>
          <w:szCs w:val="24"/>
        </w:rPr>
        <w:t>October 2022</w:t>
      </w:r>
    </w:p>
    <w:sectPr w:rsidR="008442FF">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0DD6" w:rsidRDefault="00B50DD6">
      <w:pPr>
        <w:spacing w:line="240" w:lineRule="auto"/>
      </w:pPr>
      <w:r>
        <w:separator/>
      </w:r>
    </w:p>
  </w:endnote>
  <w:endnote w:type="continuationSeparator" w:id="0">
    <w:p w:rsidR="00B50DD6" w:rsidRDefault="00B50D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42FF" w:rsidRDefault="00000000">
    <w:pPr>
      <w:pStyle w:val="Footer"/>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442FF" w:rsidRDefault="00000000">
                          <w:pPr>
                            <w:pStyle w:val="Footer"/>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s0lY7tAAAAAFAQAA&#10;DwAAAAAAAAABACAAAAAiAAAAZHJzL2Rvd25yZXYueG1sUEsBAhQAFAAAAAgAh07iQNEw1/TMAgAA&#10;IwYAAA4AAAAAAAAAAQAgAAAAHwEAAGRycy9lMm9Eb2MueG1sUEsFBgAAAAAGAAYAWQEAAF0GAAAA&#10;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0DD6" w:rsidRDefault="00B50DD6">
      <w:pPr>
        <w:spacing w:after="0"/>
      </w:pPr>
      <w:r>
        <w:separator/>
      </w:r>
    </w:p>
  </w:footnote>
  <w:footnote w:type="continuationSeparator" w:id="0">
    <w:p w:rsidR="00B50DD6" w:rsidRDefault="00B50DD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CF2"/>
    <w:multiLevelType w:val="multilevel"/>
    <w:tmpl w:val="01222C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60640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3E9"/>
    <w:rsid w:val="0002583E"/>
    <w:rsid w:val="00251F9C"/>
    <w:rsid w:val="00396FEC"/>
    <w:rsid w:val="003D67AC"/>
    <w:rsid w:val="004100D3"/>
    <w:rsid w:val="005665F8"/>
    <w:rsid w:val="005D4239"/>
    <w:rsid w:val="008442FF"/>
    <w:rsid w:val="00A9304C"/>
    <w:rsid w:val="00B50DD6"/>
    <w:rsid w:val="00B6223A"/>
    <w:rsid w:val="00C103E9"/>
    <w:rsid w:val="00C27E8A"/>
    <w:rsid w:val="00C35E6A"/>
    <w:rsid w:val="00C97C8F"/>
    <w:rsid w:val="00FC7BBE"/>
    <w:rsid w:val="057E5131"/>
    <w:rsid w:val="05B82808"/>
    <w:rsid w:val="06263CA6"/>
    <w:rsid w:val="09630EDC"/>
    <w:rsid w:val="0BDD3891"/>
    <w:rsid w:val="16667C7C"/>
    <w:rsid w:val="16BE2DCD"/>
    <w:rsid w:val="19DC3899"/>
    <w:rsid w:val="1A502C97"/>
    <w:rsid w:val="1BFD2CE0"/>
    <w:rsid w:val="1CDE0753"/>
    <w:rsid w:val="1DCD2B9D"/>
    <w:rsid w:val="215A5020"/>
    <w:rsid w:val="226F6F48"/>
    <w:rsid w:val="22805F5D"/>
    <w:rsid w:val="24085B22"/>
    <w:rsid w:val="25773F05"/>
    <w:rsid w:val="25B05F46"/>
    <w:rsid w:val="263378CB"/>
    <w:rsid w:val="296F0153"/>
    <w:rsid w:val="2C103301"/>
    <w:rsid w:val="2DC01346"/>
    <w:rsid w:val="32E053DD"/>
    <w:rsid w:val="33E00E06"/>
    <w:rsid w:val="3B23068D"/>
    <w:rsid w:val="3C340942"/>
    <w:rsid w:val="3D937DFE"/>
    <w:rsid w:val="3F35130F"/>
    <w:rsid w:val="42785D1A"/>
    <w:rsid w:val="44A82586"/>
    <w:rsid w:val="482E33A4"/>
    <w:rsid w:val="4A372378"/>
    <w:rsid w:val="4B762313"/>
    <w:rsid w:val="4C257F3A"/>
    <w:rsid w:val="4EF51A7F"/>
    <w:rsid w:val="50A50DD3"/>
    <w:rsid w:val="53E06BD3"/>
    <w:rsid w:val="53E14BAC"/>
    <w:rsid w:val="53F85ACC"/>
    <w:rsid w:val="55A175A6"/>
    <w:rsid w:val="56BA15A7"/>
    <w:rsid w:val="57A459EF"/>
    <w:rsid w:val="58C101B8"/>
    <w:rsid w:val="59D57B91"/>
    <w:rsid w:val="5C7F3DE7"/>
    <w:rsid w:val="61292F5E"/>
    <w:rsid w:val="623462DA"/>
    <w:rsid w:val="63DA481C"/>
    <w:rsid w:val="63F144BB"/>
    <w:rsid w:val="655D74FA"/>
    <w:rsid w:val="66177947"/>
    <w:rsid w:val="689E764D"/>
    <w:rsid w:val="6AF05745"/>
    <w:rsid w:val="6CB95F2B"/>
    <w:rsid w:val="6D627A7F"/>
    <w:rsid w:val="6DF85FD7"/>
    <w:rsid w:val="6F192337"/>
    <w:rsid w:val="71694527"/>
    <w:rsid w:val="730909DE"/>
    <w:rsid w:val="759505FB"/>
    <w:rsid w:val="75D416FA"/>
    <w:rsid w:val="772518E5"/>
    <w:rsid w:val="788E6AB3"/>
    <w:rsid w:val="79370D6C"/>
    <w:rsid w:val="797905C9"/>
    <w:rsid w:val="7B2250AB"/>
    <w:rsid w:val="7C3B7B4A"/>
    <w:rsid w:val="7CDD1126"/>
    <w:rsid w:val="7D8E3462"/>
    <w:rsid w:val="7F65250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C14002-6AF7-454D-B0A7-7EC32B30E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semiHidden/>
    <w:unhideWhenUsed/>
    <w:pPr>
      <w:tabs>
        <w:tab w:val="center" w:pos="4153"/>
        <w:tab w:val="right" w:pos="8306"/>
      </w:tabs>
      <w:snapToGrid w:val="0"/>
    </w:pPr>
    <w:rPr>
      <w:sz w:val="18"/>
      <w:szCs w:val="18"/>
    </w:rPr>
  </w:style>
  <w:style w:type="paragraph" w:styleId="Header">
    <w:name w:val="header"/>
    <w:basedOn w:val="Normal"/>
    <w:uiPriority w:val="99"/>
    <w:semiHidden/>
    <w:unhideWhenUsed/>
    <w:pPr>
      <w:tabs>
        <w:tab w:val="center" w:pos="4153"/>
        <w:tab w:val="right" w:pos="8306"/>
      </w:tabs>
      <w:snapToGrid w:val="0"/>
    </w:pPr>
    <w:rPr>
      <w:sz w:val="18"/>
      <w:szCs w:val="18"/>
    </w:rPr>
  </w:style>
  <w:style w:type="character" w:styleId="Hyperlink">
    <w:name w:val="Hyperlink"/>
    <w:basedOn w:val="DefaultParagraphFon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ogle.co.uk/maps/@51.5258953,-0.0036012,755m/data=!3m1!1e3" TargetMode="External"/><Relationship Id="rId13" Type="http://schemas.openxmlformats.org/officeDocument/2006/relationships/hyperlink" Target="https://www.google.co.uk/maps/@51.5255211,-0.001698,681m/data=!3m1!1e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uk/maps/@51.5268431,-0.0036567,573m/data=!3m1!1e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uk/maps/@51.5277782,0.0032196,147m/data=!3m1!1e3" TargetMode="External"/><Relationship Id="rId5" Type="http://schemas.openxmlformats.org/officeDocument/2006/relationships/webSettings" Target="webSettings.xml"/><Relationship Id="rId15" Type="http://schemas.openxmlformats.org/officeDocument/2006/relationships/hyperlink" Target="https://www.london.gov.uk/sites/default/files/the_london_plan_2021.pdf" TargetMode="External"/><Relationship Id="rId10" Type="http://schemas.openxmlformats.org/officeDocument/2006/relationships/hyperlink" Target="https://www.google.co.uk/maps/@51.5258997,-0.0009803,584m/data=!3m1!1e3" TargetMode="External"/><Relationship Id="rId4" Type="http://schemas.openxmlformats.org/officeDocument/2006/relationships/settings" Target="settings.xml"/><Relationship Id="rId9" Type="http://schemas.openxmlformats.org/officeDocument/2006/relationships/hyperlink" Target="http://www.twelvetreesbusinesspark.co.uk/" TargetMode="External"/><Relationship Id="rId14" Type="http://schemas.openxmlformats.org/officeDocument/2006/relationships/hyperlink" Target="https://en.wikipedia.org/wiki/Gas_hol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3962</Characters>
  <Application>Microsoft Office Word</Application>
  <DocSecurity>0</DocSecurity>
  <Lines>33</Lines>
  <Paragraphs>9</Paragraphs>
  <ScaleCrop>false</ScaleCrop>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2</cp:revision>
  <dcterms:created xsi:type="dcterms:W3CDTF">2022-10-28T15:42:00Z</dcterms:created>
  <dcterms:modified xsi:type="dcterms:W3CDTF">2022-10-28T15:42:00Z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2057-11.2.0.11380</vt:lpwstr>
  </property>
  <property fmtid="{D5CDD505-2E9C-101B-9397-08002B2CF9AE}" pid="3" name="ICV">
    <vt:lpwstr>CC5A3082D60C40258DFA1F1878954CD4</vt:lpwstr>
  </property>
</Properties>
</file>